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6119" w14:textId="77777777" w:rsidR="001D26D8" w:rsidRDefault="00847161" w:rsidP="0067725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2026 - Competências a escolher</w:t>
      </w:r>
    </w:p>
    <w:p w14:paraId="227B7136" w14:textId="64EA3FA6" w:rsidR="00847161" w:rsidRDefault="00847161" w:rsidP="0067725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1D26D8">
        <w:rPr>
          <w:rFonts w:cstheme="minorHAnsi"/>
          <w:b/>
          <w:bCs/>
        </w:rPr>
        <w:t>(</w:t>
      </w:r>
      <w:r w:rsidRPr="001D26D8">
        <w:rPr>
          <w:rFonts w:cstheme="minorHAnsi"/>
        </w:rPr>
        <w:t xml:space="preserve">de acordo com </w:t>
      </w:r>
      <w:r w:rsidR="00A15F6A" w:rsidRPr="001D26D8">
        <w:rPr>
          <w:rFonts w:cstheme="minorHAnsi"/>
        </w:rPr>
        <w:t>a</w:t>
      </w:r>
      <w:r w:rsidRPr="001D26D8">
        <w:rPr>
          <w:rFonts w:cstheme="minorHAnsi"/>
        </w:rPr>
        <w:t xml:space="preserve"> </w:t>
      </w:r>
      <w:r w:rsidR="00A15F6A">
        <w:t>Portaria n.º 236/2024/1, de 27 de setembro</w:t>
      </w:r>
      <w:r w:rsidR="001D26D8">
        <w:t>)</w:t>
      </w:r>
    </w:p>
    <w:p w14:paraId="14071BF0" w14:textId="46F43AAA" w:rsidR="00F11622" w:rsidRDefault="0070207D" w:rsidP="00677251">
      <w:pPr>
        <w:jc w:val="center"/>
        <w:rPr>
          <w:rFonts w:cstheme="minorHAnsi"/>
        </w:rPr>
      </w:pPr>
      <w:r w:rsidRPr="008E4E5C">
        <w:rPr>
          <w:rFonts w:cstheme="minorHAnsi"/>
          <w:b/>
          <w:bCs/>
        </w:rPr>
        <w:t>Grau de complexidade funcional 1</w:t>
      </w:r>
      <w:r w:rsidR="008E4E5C" w:rsidRPr="008E4E5C">
        <w:rPr>
          <w:rFonts w:cstheme="minorHAnsi"/>
          <w:b/>
          <w:bCs/>
        </w:rPr>
        <w:t xml:space="preserve"> </w:t>
      </w:r>
      <w:r w:rsidR="008E4E5C" w:rsidRPr="006208BC">
        <w:rPr>
          <w:rFonts w:cstheme="minorHAnsi"/>
        </w:rPr>
        <w:t>(</w:t>
      </w:r>
      <w:r w:rsidR="008E4E5C" w:rsidRPr="008E4E5C">
        <w:rPr>
          <w:rFonts w:cstheme="minorHAnsi"/>
        </w:rPr>
        <w:t>Assistente operacional</w:t>
      </w:r>
      <w:r w:rsidR="008E4E5C">
        <w:rPr>
          <w:rFonts w:cstheme="minorHAnsi"/>
        </w:rPr>
        <w:t xml:space="preserve"> e Encarregado Operacional)</w:t>
      </w:r>
    </w:p>
    <w:p w14:paraId="16815F77" w14:textId="72788159" w:rsidR="0070207D" w:rsidRPr="008E4E5C" w:rsidRDefault="00F11622" w:rsidP="00677251">
      <w:pPr>
        <w:jc w:val="center"/>
        <w:rPr>
          <w:rFonts w:cstheme="minorHAnsi"/>
          <w:b/>
          <w:bCs/>
        </w:rPr>
      </w:pPr>
      <w:bookmarkStart w:id="0" w:name="_Hlk199244165"/>
      <w:r>
        <w:rPr>
          <w:rFonts w:cstheme="minorHAnsi"/>
        </w:rPr>
        <w:t>escolher 8 competências</w:t>
      </w:r>
    </w:p>
    <w:bookmarkEnd w:id="0"/>
    <w:p w14:paraId="7C380A47" w14:textId="0388BA5A" w:rsidR="0070207D" w:rsidRPr="008E4E5C" w:rsidRDefault="0070207D" w:rsidP="0070207D">
      <w:pPr>
        <w:rPr>
          <w:rFonts w:cstheme="minorHAnsi"/>
          <w:b/>
          <w:bCs/>
        </w:rPr>
      </w:pPr>
      <w:r w:rsidRPr="008E4E5C">
        <w:rPr>
          <w:rFonts w:cstheme="minorHAnsi"/>
          <w:b/>
          <w:bCs/>
        </w:rPr>
        <w:t>Competências transversais nucleares</w:t>
      </w:r>
    </w:p>
    <w:p w14:paraId="0CEF52E3" w14:textId="3EB4CF05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1 Orientação para o serviço público</w:t>
      </w:r>
      <w:r w:rsidR="00937B3F">
        <w:rPr>
          <w:rFonts w:cstheme="minorHAnsi"/>
        </w:rPr>
        <w:t xml:space="preserve"> </w:t>
      </w:r>
      <w:r w:rsidR="00937B3F" w:rsidRPr="00937B3F">
        <w:rPr>
          <w:rFonts w:cstheme="minorHAnsi"/>
          <w:highlight w:val="yellow"/>
        </w:rPr>
        <w:t>(obrigatório)</w:t>
      </w:r>
    </w:p>
    <w:p w14:paraId="5A56DB50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2 Orientação para a colaboração</w:t>
      </w:r>
    </w:p>
    <w:p w14:paraId="278B8A3C" w14:textId="32D8B5E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3 Orientação para a mudança e inovação</w:t>
      </w:r>
    </w:p>
    <w:p w14:paraId="696C4F41" w14:textId="77777777" w:rsidR="00937B3F" w:rsidRPr="008E4E5C" w:rsidRDefault="00937B3F" w:rsidP="00937B3F">
      <w:pPr>
        <w:rPr>
          <w:rFonts w:cstheme="minorHAnsi"/>
        </w:rPr>
      </w:pPr>
      <w:r w:rsidRPr="008E4E5C">
        <w:rPr>
          <w:rFonts w:cstheme="minorHAnsi"/>
        </w:rPr>
        <w:t>4 Orientação para os resultados</w:t>
      </w:r>
      <w:r>
        <w:rPr>
          <w:rFonts w:cstheme="minorHAnsi"/>
        </w:rPr>
        <w:t xml:space="preserve"> </w:t>
      </w:r>
      <w:r w:rsidRPr="00937B3F">
        <w:rPr>
          <w:rFonts w:cstheme="minorHAnsi"/>
          <w:highlight w:val="yellow"/>
        </w:rPr>
        <w:t>(obrigatório)</w:t>
      </w:r>
    </w:p>
    <w:p w14:paraId="7AAA12D2" w14:textId="77777777" w:rsidR="008E4E5C" w:rsidRPr="008E4E5C" w:rsidRDefault="008E4E5C" w:rsidP="00677251">
      <w:pPr>
        <w:rPr>
          <w:rFonts w:cstheme="minorHAnsi"/>
          <w:b/>
          <w:bCs/>
        </w:rPr>
      </w:pPr>
    </w:p>
    <w:p w14:paraId="5085334F" w14:textId="53B24FBE" w:rsidR="00677251" w:rsidRPr="008E4E5C" w:rsidRDefault="00677251" w:rsidP="00677251">
      <w:pPr>
        <w:rPr>
          <w:rFonts w:cstheme="minorHAnsi"/>
          <w:b/>
          <w:bCs/>
        </w:rPr>
      </w:pPr>
      <w:r w:rsidRPr="008E4E5C">
        <w:rPr>
          <w:rFonts w:cstheme="minorHAnsi"/>
          <w:b/>
          <w:bCs/>
        </w:rPr>
        <w:t>Competências transversais funcionais</w:t>
      </w:r>
    </w:p>
    <w:p w14:paraId="5D9CAEC2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5 Análise Crítica e Resolução de Problemas</w:t>
      </w:r>
    </w:p>
    <w:p w14:paraId="2E6A1E23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6 Gestão do Conhecimento</w:t>
      </w:r>
    </w:p>
    <w:p w14:paraId="0CA9E0E1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7 Comunicação</w:t>
      </w:r>
    </w:p>
    <w:p w14:paraId="30F32A57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8 Iniciativa</w:t>
      </w:r>
    </w:p>
    <w:p w14:paraId="6225BF7A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9 Negociação e influência</w:t>
      </w:r>
    </w:p>
    <w:p w14:paraId="374A18C8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10 Organização, planeamento e gestão de projetos</w:t>
      </w:r>
    </w:p>
    <w:p w14:paraId="10E77D51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11 Orientação para a inclusão</w:t>
      </w:r>
    </w:p>
    <w:p w14:paraId="4C2EDDC9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12 Orientação para a participação</w:t>
      </w:r>
    </w:p>
    <w:p w14:paraId="319A1541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13 Orientação para a segurança</w:t>
      </w:r>
    </w:p>
    <w:p w14:paraId="1D6F60FC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14 Tomada de decisão</w:t>
      </w:r>
    </w:p>
    <w:p w14:paraId="08D5E79C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15 Inteligência emocional</w:t>
      </w:r>
    </w:p>
    <w:p w14:paraId="5DCF00E2" w14:textId="1D408C93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6 Coordenação de equipas</w:t>
      </w:r>
    </w:p>
    <w:p w14:paraId="31B42470" w14:textId="34D2E450" w:rsidR="0070207D" w:rsidRPr="008E4E5C" w:rsidRDefault="0070207D" w:rsidP="0070207D">
      <w:pPr>
        <w:rPr>
          <w:rFonts w:cstheme="minorHAnsi"/>
          <w:b/>
          <w:bCs/>
        </w:rPr>
      </w:pPr>
    </w:p>
    <w:p w14:paraId="2944EA70" w14:textId="53E296F7" w:rsidR="00B26DC0" w:rsidRPr="008E4E5C" w:rsidRDefault="00B26DC0" w:rsidP="0070207D">
      <w:pPr>
        <w:rPr>
          <w:rFonts w:cstheme="minorHAnsi"/>
          <w:b/>
          <w:bCs/>
        </w:rPr>
      </w:pPr>
    </w:p>
    <w:p w14:paraId="36C65820" w14:textId="722F87A8" w:rsidR="00B26DC0" w:rsidRPr="008E4E5C" w:rsidRDefault="00B26DC0" w:rsidP="0070207D">
      <w:pPr>
        <w:rPr>
          <w:rFonts w:cstheme="minorHAnsi"/>
          <w:b/>
          <w:bCs/>
        </w:rPr>
      </w:pPr>
    </w:p>
    <w:p w14:paraId="2474358A" w14:textId="1936AC34" w:rsidR="00B26DC0" w:rsidRPr="008E4E5C" w:rsidRDefault="00B26DC0" w:rsidP="0070207D">
      <w:pPr>
        <w:rPr>
          <w:rFonts w:cstheme="minorHAnsi"/>
          <w:b/>
          <w:bCs/>
        </w:rPr>
      </w:pPr>
    </w:p>
    <w:p w14:paraId="6178FBCA" w14:textId="7960575C" w:rsidR="00B26DC0" w:rsidRPr="008E4E5C" w:rsidRDefault="00B26DC0" w:rsidP="0070207D">
      <w:pPr>
        <w:rPr>
          <w:rFonts w:cstheme="minorHAnsi"/>
          <w:b/>
          <w:bCs/>
        </w:rPr>
      </w:pPr>
    </w:p>
    <w:p w14:paraId="0004629B" w14:textId="4347834A" w:rsidR="00B26DC0" w:rsidRPr="008E4E5C" w:rsidRDefault="00B26DC0" w:rsidP="0070207D">
      <w:pPr>
        <w:rPr>
          <w:rFonts w:cstheme="minorHAnsi"/>
          <w:b/>
          <w:bCs/>
        </w:rPr>
      </w:pPr>
    </w:p>
    <w:p w14:paraId="29848374" w14:textId="5BB3CB1C" w:rsidR="00B26DC0" w:rsidRPr="008E4E5C" w:rsidRDefault="00B26DC0" w:rsidP="0070207D">
      <w:pPr>
        <w:rPr>
          <w:rFonts w:cstheme="minorHAnsi"/>
          <w:b/>
          <w:bCs/>
        </w:rPr>
      </w:pPr>
    </w:p>
    <w:p w14:paraId="1AADE2C2" w14:textId="4190BE8A" w:rsidR="0070207D" w:rsidRDefault="0070207D" w:rsidP="00677251">
      <w:pPr>
        <w:jc w:val="center"/>
        <w:rPr>
          <w:rFonts w:cstheme="minorHAnsi"/>
          <w:color w:val="000000"/>
          <w:shd w:val="clear" w:color="auto" w:fill="FFFFFF"/>
        </w:rPr>
      </w:pPr>
      <w:r w:rsidRPr="008E4E5C">
        <w:rPr>
          <w:rFonts w:cstheme="minorHAnsi"/>
          <w:b/>
          <w:bCs/>
        </w:rPr>
        <w:lastRenderedPageBreak/>
        <w:t>Grau de complexidade funcional 2</w:t>
      </w:r>
      <w:r w:rsidR="008E4E5C" w:rsidRPr="008E4E5C">
        <w:rPr>
          <w:rFonts w:cstheme="minorHAnsi"/>
          <w:b/>
          <w:bCs/>
        </w:rPr>
        <w:t xml:space="preserve"> </w:t>
      </w:r>
      <w:r w:rsidR="008E4E5C" w:rsidRPr="008E4E5C">
        <w:rPr>
          <w:rFonts w:cstheme="minorHAnsi"/>
        </w:rPr>
        <w:t xml:space="preserve">(Assistente Técnico, Coordenador Técnico e </w:t>
      </w:r>
      <w:r w:rsidR="008E4E5C" w:rsidRPr="008E4E5C">
        <w:rPr>
          <w:rFonts w:cstheme="minorHAnsi"/>
          <w:color w:val="000000"/>
          <w:shd w:val="clear" w:color="auto" w:fill="FFFFFF"/>
        </w:rPr>
        <w:t>Técnico de sistemas e tecnologias de informação)</w:t>
      </w:r>
    </w:p>
    <w:p w14:paraId="48CE096D" w14:textId="70BCAC6D" w:rsidR="00F11622" w:rsidRPr="008E4E5C" w:rsidRDefault="00F11622" w:rsidP="00F11622">
      <w:pPr>
        <w:jc w:val="center"/>
        <w:rPr>
          <w:rFonts w:cstheme="minorHAnsi"/>
          <w:b/>
          <w:bCs/>
        </w:rPr>
      </w:pPr>
      <w:r>
        <w:rPr>
          <w:rFonts w:cstheme="minorHAnsi"/>
        </w:rPr>
        <w:t xml:space="preserve">escolher </w:t>
      </w:r>
      <w:r w:rsidR="00586775">
        <w:rPr>
          <w:rFonts w:cstheme="minorHAnsi"/>
        </w:rPr>
        <w:t>6</w:t>
      </w:r>
      <w:r>
        <w:rPr>
          <w:rFonts w:cstheme="minorHAnsi"/>
        </w:rPr>
        <w:t xml:space="preserve"> competências</w:t>
      </w:r>
    </w:p>
    <w:p w14:paraId="1BE0F010" w14:textId="49EF6B11" w:rsidR="0070207D" w:rsidRPr="008E4E5C" w:rsidRDefault="0070207D" w:rsidP="0070207D">
      <w:pPr>
        <w:rPr>
          <w:rFonts w:cstheme="minorHAnsi"/>
          <w:b/>
          <w:bCs/>
        </w:rPr>
      </w:pPr>
      <w:r w:rsidRPr="008E4E5C">
        <w:rPr>
          <w:rFonts w:cstheme="minorHAnsi"/>
          <w:b/>
          <w:bCs/>
        </w:rPr>
        <w:t>Competências transversais nucleares</w:t>
      </w:r>
    </w:p>
    <w:p w14:paraId="1F666982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1 Orientação para o serviço público</w:t>
      </w:r>
    </w:p>
    <w:p w14:paraId="57F94907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2 Orientação para a colaboração</w:t>
      </w:r>
    </w:p>
    <w:p w14:paraId="2CFB13EE" w14:textId="772D6006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3 Orientação para a mudança e inovação</w:t>
      </w:r>
      <w:r w:rsidR="00937B3F">
        <w:rPr>
          <w:rFonts w:cstheme="minorHAnsi"/>
        </w:rPr>
        <w:t xml:space="preserve"> </w:t>
      </w:r>
      <w:r w:rsidR="00937B3F" w:rsidRPr="00937B3F">
        <w:rPr>
          <w:rFonts w:cstheme="minorHAnsi"/>
          <w:highlight w:val="yellow"/>
        </w:rPr>
        <w:t>(obrigatória)</w:t>
      </w:r>
    </w:p>
    <w:p w14:paraId="378DA8E8" w14:textId="6403872E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4 Orientação para os resultados</w:t>
      </w:r>
      <w:r w:rsidR="00937B3F">
        <w:rPr>
          <w:rFonts w:cstheme="minorHAnsi"/>
        </w:rPr>
        <w:t xml:space="preserve"> </w:t>
      </w:r>
      <w:r w:rsidR="00937B3F" w:rsidRPr="00937B3F">
        <w:rPr>
          <w:rFonts w:cstheme="minorHAnsi"/>
          <w:highlight w:val="yellow"/>
        </w:rPr>
        <w:t>(obrigatória)</w:t>
      </w:r>
    </w:p>
    <w:p w14:paraId="621FDF8D" w14:textId="77777777" w:rsidR="008E4E5C" w:rsidRPr="008E4E5C" w:rsidRDefault="008E4E5C" w:rsidP="0070207D">
      <w:pPr>
        <w:rPr>
          <w:rFonts w:cstheme="minorHAnsi"/>
          <w:b/>
          <w:bCs/>
        </w:rPr>
      </w:pPr>
    </w:p>
    <w:p w14:paraId="1CB17B43" w14:textId="69A10A95" w:rsidR="0070207D" w:rsidRPr="008E4E5C" w:rsidRDefault="0070207D" w:rsidP="0070207D">
      <w:pPr>
        <w:rPr>
          <w:rFonts w:cstheme="minorHAnsi"/>
          <w:b/>
          <w:bCs/>
        </w:rPr>
      </w:pPr>
      <w:r w:rsidRPr="008E4E5C">
        <w:rPr>
          <w:rFonts w:cstheme="minorHAnsi"/>
          <w:b/>
          <w:bCs/>
        </w:rPr>
        <w:t>Competências transversais funcionais</w:t>
      </w:r>
    </w:p>
    <w:p w14:paraId="5FD28072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5 Análise crítica e resolução de problemas</w:t>
      </w:r>
    </w:p>
    <w:p w14:paraId="455479D6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6 Gestão do conhecimento</w:t>
      </w:r>
    </w:p>
    <w:p w14:paraId="5B638A2B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7 Comunicação</w:t>
      </w:r>
    </w:p>
    <w:p w14:paraId="4F12F56A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8 Iniciativa</w:t>
      </w:r>
    </w:p>
    <w:p w14:paraId="4E967718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9 Negociação e influência</w:t>
      </w:r>
    </w:p>
    <w:p w14:paraId="44398744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10 Organização, planeamento e gestão de projetos</w:t>
      </w:r>
    </w:p>
    <w:p w14:paraId="0A8C3F38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11 Orientação para a inclusão</w:t>
      </w:r>
    </w:p>
    <w:p w14:paraId="5B9FE89E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12 Orientação para a participação</w:t>
      </w:r>
    </w:p>
    <w:p w14:paraId="3EDB6DFC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13 Orientação para a segurança</w:t>
      </w:r>
    </w:p>
    <w:p w14:paraId="6936A0BE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14 Tomada de decisão</w:t>
      </w:r>
    </w:p>
    <w:p w14:paraId="0740E8A1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15 Inteligência emocional</w:t>
      </w:r>
    </w:p>
    <w:p w14:paraId="5BD47739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16 Coordenação de equipas</w:t>
      </w:r>
    </w:p>
    <w:p w14:paraId="51E4EA55" w14:textId="1AE79BEA" w:rsidR="00677251" w:rsidRPr="008E4E5C" w:rsidRDefault="00677251" w:rsidP="0070207D">
      <w:pPr>
        <w:rPr>
          <w:rFonts w:cstheme="minorHAnsi"/>
        </w:rPr>
      </w:pPr>
    </w:p>
    <w:p w14:paraId="4255320E" w14:textId="596E18F4" w:rsidR="00B26DC0" w:rsidRPr="008E4E5C" w:rsidRDefault="00B26DC0" w:rsidP="0070207D">
      <w:pPr>
        <w:rPr>
          <w:rFonts w:cstheme="minorHAnsi"/>
        </w:rPr>
      </w:pPr>
    </w:p>
    <w:p w14:paraId="6FC0289F" w14:textId="39E34FC0" w:rsidR="00B26DC0" w:rsidRPr="008E4E5C" w:rsidRDefault="00B26DC0" w:rsidP="0070207D">
      <w:pPr>
        <w:rPr>
          <w:rFonts w:cstheme="minorHAnsi"/>
        </w:rPr>
      </w:pPr>
    </w:p>
    <w:p w14:paraId="6077597B" w14:textId="5DB0B0A1" w:rsidR="00B26DC0" w:rsidRPr="008E4E5C" w:rsidRDefault="00B26DC0" w:rsidP="0070207D">
      <w:pPr>
        <w:rPr>
          <w:rFonts w:cstheme="minorHAnsi"/>
        </w:rPr>
      </w:pPr>
    </w:p>
    <w:p w14:paraId="5E74EE5F" w14:textId="46E9A334" w:rsidR="00B26DC0" w:rsidRPr="008E4E5C" w:rsidRDefault="00B26DC0" w:rsidP="0070207D">
      <w:pPr>
        <w:rPr>
          <w:rFonts w:cstheme="minorHAnsi"/>
        </w:rPr>
      </w:pPr>
    </w:p>
    <w:p w14:paraId="0C26E2ED" w14:textId="4ADC5A31" w:rsidR="00B26DC0" w:rsidRDefault="00B26DC0" w:rsidP="0070207D">
      <w:pPr>
        <w:rPr>
          <w:rFonts w:cstheme="minorHAnsi"/>
        </w:rPr>
      </w:pPr>
    </w:p>
    <w:p w14:paraId="7CC98311" w14:textId="77777777" w:rsidR="00503E3E" w:rsidRDefault="00503E3E" w:rsidP="0070207D">
      <w:pPr>
        <w:rPr>
          <w:rFonts w:cstheme="minorHAnsi"/>
        </w:rPr>
      </w:pPr>
    </w:p>
    <w:p w14:paraId="3B587355" w14:textId="77777777" w:rsidR="00503E3E" w:rsidRPr="008E4E5C" w:rsidRDefault="00503E3E" w:rsidP="0070207D">
      <w:pPr>
        <w:rPr>
          <w:rFonts w:cstheme="minorHAnsi"/>
        </w:rPr>
      </w:pPr>
    </w:p>
    <w:p w14:paraId="027CD735" w14:textId="0A58B1B9" w:rsidR="00B26DC0" w:rsidRPr="008E4E5C" w:rsidRDefault="00B26DC0" w:rsidP="0070207D">
      <w:pPr>
        <w:rPr>
          <w:rFonts w:cstheme="minorHAnsi"/>
        </w:rPr>
      </w:pPr>
    </w:p>
    <w:p w14:paraId="67C06EE8" w14:textId="35A39D29" w:rsidR="0070207D" w:rsidRDefault="0070207D" w:rsidP="00677251">
      <w:pPr>
        <w:jc w:val="center"/>
        <w:rPr>
          <w:rFonts w:cstheme="minorHAnsi"/>
          <w:color w:val="000000"/>
          <w:shd w:val="clear" w:color="auto" w:fill="FFFFFF"/>
        </w:rPr>
      </w:pPr>
      <w:r w:rsidRPr="008E4E5C">
        <w:rPr>
          <w:rFonts w:cstheme="minorHAnsi"/>
          <w:b/>
          <w:bCs/>
        </w:rPr>
        <w:lastRenderedPageBreak/>
        <w:t>Grau de complexidade funcional 3</w:t>
      </w:r>
      <w:r w:rsidR="008E4E5C" w:rsidRPr="008E4E5C">
        <w:rPr>
          <w:rFonts w:cstheme="minorHAnsi"/>
        </w:rPr>
        <w:t xml:space="preserve"> (Técnico superior e</w:t>
      </w:r>
      <w:r w:rsidR="008E4E5C" w:rsidRPr="008E4E5C">
        <w:rPr>
          <w:rFonts w:cstheme="minorHAnsi"/>
          <w:color w:val="000000"/>
          <w:shd w:val="clear" w:color="auto" w:fill="FFFFFF"/>
        </w:rPr>
        <w:t xml:space="preserve"> Especialista de sistemas e tecnologias de informação)</w:t>
      </w:r>
    </w:p>
    <w:p w14:paraId="60D0EFFB" w14:textId="52B154FD" w:rsidR="00F11622" w:rsidRDefault="00F11622" w:rsidP="00677251">
      <w:pPr>
        <w:jc w:val="center"/>
        <w:rPr>
          <w:rFonts w:cstheme="minorHAnsi"/>
          <w:color w:val="000000"/>
          <w:shd w:val="clear" w:color="auto" w:fill="FFFFFF"/>
        </w:rPr>
      </w:pPr>
      <w:r>
        <w:rPr>
          <w:rFonts w:cstheme="minorHAnsi"/>
        </w:rPr>
        <w:t>escolher 6 competências e 5 objetivos</w:t>
      </w:r>
    </w:p>
    <w:p w14:paraId="5C6BB1F1" w14:textId="1192FED8" w:rsidR="0070207D" w:rsidRPr="008E4E5C" w:rsidRDefault="0070207D" w:rsidP="0070207D">
      <w:pPr>
        <w:rPr>
          <w:rFonts w:cstheme="minorHAnsi"/>
          <w:b/>
          <w:bCs/>
        </w:rPr>
      </w:pPr>
      <w:r w:rsidRPr="008E4E5C">
        <w:rPr>
          <w:rFonts w:cstheme="minorHAnsi"/>
          <w:b/>
          <w:bCs/>
        </w:rPr>
        <w:t>Competências transversais nucleares</w:t>
      </w:r>
    </w:p>
    <w:p w14:paraId="2A964777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1 Orientação para o serviço público</w:t>
      </w:r>
    </w:p>
    <w:p w14:paraId="72E15774" w14:textId="4101ABF9" w:rsidR="0070207D" w:rsidRPr="00937B3F" w:rsidRDefault="0070207D" w:rsidP="0070207D">
      <w:pPr>
        <w:rPr>
          <w:rFonts w:cstheme="minorHAnsi"/>
        </w:rPr>
      </w:pPr>
      <w:r w:rsidRPr="008E4E5C">
        <w:rPr>
          <w:rFonts w:cstheme="minorHAnsi"/>
        </w:rPr>
        <w:t xml:space="preserve">2 </w:t>
      </w:r>
      <w:r w:rsidRPr="00937B3F">
        <w:rPr>
          <w:rFonts w:cstheme="minorHAnsi"/>
        </w:rPr>
        <w:t>Orientação para a colaboração</w:t>
      </w:r>
      <w:r w:rsidR="00937B3F" w:rsidRPr="00937B3F">
        <w:rPr>
          <w:rFonts w:cstheme="minorHAnsi"/>
        </w:rPr>
        <w:t xml:space="preserve"> </w:t>
      </w:r>
      <w:r w:rsidR="00937B3F" w:rsidRPr="00937B3F">
        <w:rPr>
          <w:rFonts w:cstheme="minorHAnsi"/>
          <w:highlight w:val="yellow"/>
        </w:rPr>
        <w:t>(obrigatória)</w:t>
      </w:r>
    </w:p>
    <w:p w14:paraId="58589519" w14:textId="2E565F1F" w:rsidR="0070207D" w:rsidRPr="00937B3F" w:rsidRDefault="0070207D" w:rsidP="0070207D">
      <w:pPr>
        <w:rPr>
          <w:rFonts w:cstheme="minorHAnsi"/>
        </w:rPr>
      </w:pPr>
      <w:r w:rsidRPr="00937B3F">
        <w:rPr>
          <w:rFonts w:cstheme="minorHAnsi"/>
        </w:rPr>
        <w:t>3 Orientação para a mudança e inovação</w:t>
      </w:r>
      <w:r w:rsidR="00937B3F" w:rsidRPr="00937B3F">
        <w:rPr>
          <w:rFonts w:cstheme="minorHAnsi"/>
        </w:rPr>
        <w:t xml:space="preserve"> </w:t>
      </w:r>
    </w:p>
    <w:p w14:paraId="3E800197" w14:textId="18F9FD36" w:rsidR="0070207D" w:rsidRPr="00937B3F" w:rsidRDefault="0070207D" w:rsidP="0070207D">
      <w:pPr>
        <w:rPr>
          <w:rFonts w:cstheme="minorHAnsi"/>
        </w:rPr>
      </w:pPr>
      <w:r w:rsidRPr="00937B3F">
        <w:rPr>
          <w:rFonts w:cstheme="minorHAnsi"/>
        </w:rPr>
        <w:t>4 Orientação para os resultados</w:t>
      </w:r>
      <w:r w:rsidR="00937B3F" w:rsidRPr="00937B3F">
        <w:rPr>
          <w:rFonts w:cstheme="minorHAnsi"/>
        </w:rPr>
        <w:t xml:space="preserve"> </w:t>
      </w:r>
      <w:r w:rsidR="00937B3F" w:rsidRPr="00937B3F">
        <w:rPr>
          <w:rFonts w:cstheme="minorHAnsi"/>
          <w:highlight w:val="yellow"/>
        </w:rPr>
        <w:t>(obrigatória)</w:t>
      </w:r>
    </w:p>
    <w:p w14:paraId="22C8616F" w14:textId="77777777" w:rsidR="00677251" w:rsidRPr="008E4E5C" w:rsidRDefault="00677251" w:rsidP="0070207D">
      <w:pPr>
        <w:rPr>
          <w:rFonts w:cstheme="minorHAnsi"/>
        </w:rPr>
      </w:pPr>
    </w:p>
    <w:p w14:paraId="28049D03" w14:textId="6E399A13" w:rsidR="0070207D" w:rsidRPr="008E4E5C" w:rsidRDefault="0070207D" w:rsidP="0070207D">
      <w:pPr>
        <w:rPr>
          <w:rFonts w:cstheme="minorHAnsi"/>
          <w:b/>
          <w:bCs/>
        </w:rPr>
      </w:pPr>
      <w:r w:rsidRPr="008E4E5C">
        <w:rPr>
          <w:rFonts w:cstheme="minorHAnsi"/>
          <w:b/>
          <w:bCs/>
        </w:rPr>
        <w:t>Competências transversais funcionais</w:t>
      </w:r>
    </w:p>
    <w:p w14:paraId="54084D16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5 Análise crítica e resolução de problemas</w:t>
      </w:r>
    </w:p>
    <w:p w14:paraId="7E20CD76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6 Gestão do conhecimento</w:t>
      </w:r>
    </w:p>
    <w:p w14:paraId="72C06980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7 Comunicação</w:t>
      </w:r>
    </w:p>
    <w:p w14:paraId="17671BBA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8 Iniciativa</w:t>
      </w:r>
    </w:p>
    <w:p w14:paraId="635E9037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9 Negociação e influência</w:t>
      </w:r>
    </w:p>
    <w:p w14:paraId="110E7CB0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10 Organização, planeamento e gestão de projetos</w:t>
      </w:r>
    </w:p>
    <w:p w14:paraId="7059FFC0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11 Orientação para a inclusão</w:t>
      </w:r>
    </w:p>
    <w:p w14:paraId="4CC2C647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12 Orientação para a participação</w:t>
      </w:r>
    </w:p>
    <w:p w14:paraId="3402A6DA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13 Orientação para a segurança</w:t>
      </w:r>
    </w:p>
    <w:p w14:paraId="715769D4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14 Tomada de decisão</w:t>
      </w:r>
    </w:p>
    <w:p w14:paraId="1718B64E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15 Inteligência emocional</w:t>
      </w:r>
    </w:p>
    <w:p w14:paraId="66E6E2A4" w14:textId="77777777" w:rsidR="0070207D" w:rsidRPr="008E4E5C" w:rsidRDefault="0070207D" w:rsidP="0070207D">
      <w:pPr>
        <w:rPr>
          <w:rFonts w:cstheme="minorHAnsi"/>
        </w:rPr>
      </w:pPr>
      <w:r w:rsidRPr="008E4E5C">
        <w:rPr>
          <w:rFonts w:cstheme="minorHAnsi"/>
        </w:rPr>
        <w:t>16 Coordenação de equipas</w:t>
      </w:r>
    </w:p>
    <w:p w14:paraId="515BA472" w14:textId="0130179E" w:rsidR="0070207D" w:rsidRPr="008E4E5C" w:rsidRDefault="0070207D" w:rsidP="0070207D">
      <w:pPr>
        <w:rPr>
          <w:rFonts w:cstheme="minorHAnsi"/>
        </w:rPr>
      </w:pPr>
    </w:p>
    <w:sectPr w:rsidR="0070207D" w:rsidRPr="008E4E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7D"/>
    <w:rsid w:val="001D26D8"/>
    <w:rsid w:val="002F6245"/>
    <w:rsid w:val="003B63F1"/>
    <w:rsid w:val="00503E3E"/>
    <w:rsid w:val="00586775"/>
    <w:rsid w:val="006208BC"/>
    <w:rsid w:val="00677251"/>
    <w:rsid w:val="0070207D"/>
    <w:rsid w:val="00826F5D"/>
    <w:rsid w:val="00847161"/>
    <w:rsid w:val="008E4E5C"/>
    <w:rsid w:val="00937B3F"/>
    <w:rsid w:val="00A15F6A"/>
    <w:rsid w:val="00B26DC0"/>
    <w:rsid w:val="00F1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3889"/>
  <w15:chartTrackingRefBased/>
  <w15:docId w15:val="{522DA47D-B3F8-4F92-815F-1E9382AD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Célia Colaço - IPSantarém</dc:creator>
  <cp:keywords/>
  <dc:description/>
  <cp:lastModifiedBy>Bernardo Baptista</cp:lastModifiedBy>
  <cp:revision>2</cp:revision>
  <dcterms:created xsi:type="dcterms:W3CDTF">2026-02-10T12:55:00Z</dcterms:created>
  <dcterms:modified xsi:type="dcterms:W3CDTF">2026-02-10T12:55:00Z</dcterms:modified>
</cp:coreProperties>
</file>